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3997" w:rsidR="00683997" w:rsidP="00683997" w:rsidRDefault="00683997" w14:paraId="5BD6EE00" w14:textId="77777777">
      <w:pPr>
        <w:rPr>
          <w:rFonts w:eastAsiaTheme="majorEastAsia" w:cstheme="majorBidi"/>
          <w:b/>
          <w:bCs/>
          <w:sz w:val="36"/>
          <w:szCs w:val="26"/>
        </w:rPr>
      </w:pPr>
    </w:p>
    <w:p w:rsidRPr="00683997" w:rsidR="005E2F4B" w:rsidP="00683997" w:rsidRDefault="00683997" w14:paraId="7124B3AA" w14:textId="56B35E0E">
      <w:pPr>
        <w:rPr>
          <w:lang w:val="en-US"/>
        </w:rPr>
      </w:pPr>
      <w:r w:rsidRPr="00683997">
        <w:rPr>
          <w:rFonts w:eastAsiaTheme="majorEastAsia" w:cstheme="majorBidi"/>
          <w:b/>
          <w:bCs/>
          <w:sz w:val="36"/>
          <w:szCs w:val="26"/>
          <w:lang w:val="en-US"/>
        </w:rPr>
        <w:t>National requirements and guidelines for Norw</w:t>
      </w:r>
      <w:r>
        <w:rPr>
          <w:rFonts w:eastAsiaTheme="majorEastAsia" w:cstheme="majorBidi"/>
          <w:b/>
          <w:bCs/>
          <w:sz w:val="36"/>
          <w:szCs w:val="26"/>
          <w:lang w:val="en-US"/>
        </w:rPr>
        <w:t>egian applicants</w:t>
      </w:r>
    </w:p>
    <w:p w:rsidRPr="00E72A05" w:rsidR="00E72A05" w:rsidP="00E72A05" w:rsidRDefault="00E72A05" w14:paraId="03554E4A" w14:textId="4211FE30">
      <w:pPr>
        <w:rPr>
          <w:lang w:val="en-US"/>
        </w:rPr>
      </w:pPr>
      <w:r w:rsidRPr="00E72A05">
        <w:rPr>
          <w:lang w:val="en-US"/>
        </w:rPr>
        <w:t xml:space="preserve">Here we have an overview of the requirements and guidelines that apply to applicants from Norway that are to be </w:t>
      </w:r>
      <w:r w:rsidR="00683997">
        <w:rPr>
          <w:lang w:val="en-US"/>
        </w:rPr>
        <w:t>financed by The Research Council of Norway</w:t>
      </w:r>
      <w:r w:rsidRPr="00E72A05">
        <w:rPr>
          <w:lang w:val="en-US"/>
        </w:rPr>
        <w:t xml:space="preserve">. </w:t>
      </w:r>
    </w:p>
    <w:p w:rsidRPr="00E72A05" w:rsidR="002C1B10" w:rsidP="00E72A05" w:rsidRDefault="00E72A05" w14:paraId="4E4B70E9" w14:textId="107B11C0">
      <w:pPr>
        <w:rPr>
          <w:lang w:val="en-US"/>
        </w:rPr>
      </w:pPr>
      <w:r w:rsidRPr="00E72A05">
        <w:rPr>
          <w:lang w:val="en-US"/>
        </w:rPr>
        <w:t xml:space="preserve">We write the instructions in English </w:t>
      </w:r>
      <w:r w:rsidR="00AD1FC7">
        <w:rPr>
          <w:lang w:val="en-US"/>
        </w:rPr>
        <w:t xml:space="preserve">to be in line with the </w:t>
      </w:r>
      <w:r w:rsidRPr="00E72A05">
        <w:rPr>
          <w:lang w:val="en-US"/>
        </w:rPr>
        <w:t xml:space="preserve">language of the </w:t>
      </w:r>
      <w:r w:rsidR="00AD1FC7">
        <w:rPr>
          <w:lang w:val="en-US"/>
        </w:rPr>
        <w:t>main call-text</w:t>
      </w:r>
      <w:r w:rsidRPr="00E72A05">
        <w:rPr>
          <w:lang w:val="en-US"/>
        </w:rPr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781"/>
        <w:gridCol w:w="5869"/>
        <w:gridCol w:w="1410"/>
      </w:tblGrid>
      <w:tr w:rsidR="002C1B10" w:rsidTr="6E315367" w14:paraId="63D315FC" w14:textId="77777777">
        <w:tc>
          <w:tcPr>
            <w:tcW w:w="1781" w:type="dxa"/>
            <w:tcMar/>
          </w:tcPr>
          <w:p w:rsidRPr="00C26AC7" w:rsidR="002C1B10" w:rsidP="005E2F4B" w:rsidRDefault="002C1B10" w14:paraId="3CBBEC8E" w14:textId="4E456C43">
            <w:pPr>
              <w:rPr>
                <w:b/>
                <w:bCs/>
              </w:rPr>
            </w:pPr>
            <w:proofErr w:type="spellStart"/>
            <w:r w:rsidRPr="00C26AC7">
              <w:rPr>
                <w:b/>
                <w:bCs/>
              </w:rPr>
              <w:t>T</w:t>
            </w:r>
            <w:r w:rsidRPr="00C26AC7" w:rsidR="00946291">
              <w:rPr>
                <w:b/>
                <w:bCs/>
              </w:rPr>
              <w:t>opic</w:t>
            </w:r>
            <w:proofErr w:type="spellEnd"/>
          </w:p>
        </w:tc>
        <w:tc>
          <w:tcPr>
            <w:tcW w:w="5869" w:type="dxa"/>
            <w:tcMar/>
          </w:tcPr>
          <w:p w:rsidRPr="00C26AC7" w:rsidR="002C1B10" w:rsidP="005E2F4B" w:rsidRDefault="00AF5081" w14:paraId="106EDC61" w14:textId="3F49656C">
            <w:pPr>
              <w:rPr>
                <w:b/>
                <w:bCs/>
              </w:rPr>
            </w:pPr>
            <w:proofErr w:type="spellStart"/>
            <w:r w:rsidRPr="00C26AC7">
              <w:rPr>
                <w:b/>
                <w:bCs/>
              </w:rPr>
              <w:t>Requirement</w:t>
            </w:r>
            <w:proofErr w:type="spellEnd"/>
            <w:r w:rsidRPr="00C26AC7">
              <w:rPr>
                <w:b/>
                <w:bCs/>
              </w:rPr>
              <w:t>/guideline</w:t>
            </w:r>
          </w:p>
        </w:tc>
        <w:tc>
          <w:tcPr>
            <w:tcW w:w="1410" w:type="dxa"/>
            <w:tcMar/>
          </w:tcPr>
          <w:p w:rsidRPr="00C26AC7" w:rsidR="002C1B10" w:rsidP="005E2F4B" w:rsidRDefault="00AF5081" w14:paraId="08093215" w14:textId="3B695B50">
            <w:pPr>
              <w:rPr>
                <w:b/>
                <w:bCs/>
              </w:rPr>
            </w:pPr>
            <w:proofErr w:type="spellStart"/>
            <w:r w:rsidRPr="00C26AC7">
              <w:rPr>
                <w:b/>
                <w:bCs/>
              </w:rPr>
              <w:t>Comment</w:t>
            </w:r>
            <w:proofErr w:type="spellEnd"/>
          </w:p>
        </w:tc>
      </w:tr>
      <w:tr w:rsidRPr="00673633" w:rsidR="002C1B10" w:rsidTr="6E315367" w14:paraId="050DB5BB" w14:textId="77777777">
        <w:tc>
          <w:tcPr>
            <w:tcW w:w="1781" w:type="dxa"/>
            <w:tcMar/>
          </w:tcPr>
          <w:p w:rsidR="002C1B10" w:rsidP="005E2F4B" w:rsidRDefault="0071502C" w14:paraId="33FF53E4" w14:textId="66EDCA90">
            <w:r>
              <w:t>Project manager (PM)</w:t>
            </w:r>
          </w:p>
        </w:tc>
        <w:tc>
          <w:tcPr>
            <w:tcW w:w="5869" w:type="dxa"/>
            <w:tcMar/>
          </w:tcPr>
          <w:p w:rsidRPr="0071502C" w:rsidR="0071502C" w:rsidP="0071502C" w:rsidRDefault="0071502C" w14:paraId="59440A17" w14:textId="1CD581F2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71502C">
              <w:rPr>
                <w:lang w:val="en-US"/>
              </w:rPr>
              <w:t>pproved doctorate or similar qualifications before the date of the application submission deadline</w:t>
            </w:r>
            <w:r w:rsidR="00085F99">
              <w:rPr>
                <w:lang w:val="en-US"/>
              </w:rPr>
              <w:t xml:space="preserve"> or</w:t>
            </w:r>
          </w:p>
          <w:p w:rsidRPr="0071502C" w:rsidR="002C1B10" w:rsidP="0071502C" w:rsidRDefault="00085F99" w14:paraId="65422885" w14:textId="644CAD90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1502C" w:rsidR="0071502C">
              <w:rPr>
                <w:lang w:val="en-US"/>
              </w:rPr>
              <w:t xml:space="preserve">f you do not have an approved doctorate but are qualified at associate professorship level or have current or previous employment in a position as </w:t>
            </w:r>
            <w:proofErr w:type="spellStart"/>
            <w:r w:rsidRPr="0071502C" w:rsidR="0071502C">
              <w:rPr>
                <w:lang w:val="en-US"/>
              </w:rPr>
              <w:t>forsker</w:t>
            </w:r>
            <w:proofErr w:type="spellEnd"/>
            <w:r w:rsidRPr="0071502C" w:rsidR="0071502C">
              <w:rPr>
                <w:lang w:val="en-US"/>
              </w:rPr>
              <w:t xml:space="preserve"> 1 (research professor), </w:t>
            </w:r>
            <w:proofErr w:type="spellStart"/>
            <w:r w:rsidRPr="0071502C" w:rsidR="0071502C">
              <w:rPr>
                <w:lang w:val="en-US"/>
              </w:rPr>
              <w:t>forsker</w:t>
            </w:r>
            <w:proofErr w:type="spellEnd"/>
            <w:r w:rsidRPr="0071502C" w:rsidR="0071502C">
              <w:rPr>
                <w:lang w:val="en-US"/>
              </w:rPr>
              <w:t xml:space="preserve"> 2 (senior researcher) or </w:t>
            </w:r>
            <w:proofErr w:type="spellStart"/>
            <w:r w:rsidRPr="0071502C" w:rsidR="0071502C">
              <w:rPr>
                <w:lang w:val="en-US"/>
              </w:rPr>
              <w:t>seniorforsker</w:t>
            </w:r>
            <w:proofErr w:type="spellEnd"/>
            <w:r w:rsidRPr="0071502C" w:rsidR="0071502C">
              <w:rPr>
                <w:lang w:val="en-US"/>
              </w:rPr>
              <w:t xml:space="preserve"> (senior researcher) in the institute sector or a health trust</w:t>
            </w:r>
          </w:p>
        </w:tc>
        <w:tc>
          <w:tcPr>
            <w:tcW w:w="1410" w:type="dxa"/>
            <w:tcMar/>
          </w:tcPr>
          <w:p w:rsidRPr="0071502C" w:rsidR="002C1B10" w:rsidP="005E2F4B" w:rsidRDefault="003309FC" w14:paraId="3619563A" w14:textId="5AE11CFB">
            <w:pPr>
              <w:rPr>
                <w:lang w:val="en-US"/>
              </w:rPr>
            </w:pPr>
            <w:r>
              <w:rPr>
                <w:lang w:val="en-US"/>
              </w:rPr>
              <w:t>Same requirement as for a general researcher project</w:t>
            </w:r>
          </w:p>
        </w:tc>
      </w:tr>
      <w:tr w:rsidRPr="00673633" w:rsidR="002C1B10" w:rsidTr="6E315367" w14:paraId="15369555" w14:textId="77777777">
        <w:tc>
          <w:tcPr>
            <w:tcW w:w="1781" w:type="dxa"/>
            <w:tcMar/>
          </w:tcPr>
          <w:p w:rsidRPr="0071502C" w:rsidR="002C1B10" w:rsidP="005E2F4B" w:rsidRDefault="00ED2483" w14:paraId="7A01856C" w14:textId="7EC61BC7">
            <w:pPr>
              <w:rPr>
                <w:lang w:val="en-US"/>
              </w:rPr>
            </w:pPr>
            <w:r>
              <w:rPr>
                <w:lang w:val="en-US"/>
              </w:rPr>
              <w:t>Applicant organi</w:t>
            </w:r>
            <w:r w:rsidR="00FF659D">
              <w:rPr>
                <w:lang w:val="en-US"/>
              </w:rPr>
              <w:t>z</w:t>
            </w:r>
            <w:r>
              <w:rPr>
                <w:lang w:val="en-US"/>
              </w:rPr>
              <w:t>ation</w:t>
            </w:r>
          </w:p>
        </w:tc>
        <w:tc>
          <w:tcPr>
            <w:tcW w:w="5869" w:type="dxa"/>
            <w:tcMar/>
          </w:tcPr>
          <w:p w:rsidR="002C1B10" w:rsidP="005E2F4B" w:rsidRDefault="00673633" w14:paraId="73D667AB" w14:textId="2797CBDE">
            <w:pPr>
              <w:rPr>
                <w:lang w:val="en-US"/>
              </w:rPr>
            </w:pPr>
            <w:hyperlink w:history="1" r:id="rId10">
              <w:r w:rsidRPr="008C58C0" w:rsidR="00ED2483">
                <w:rPr>
                  <w:rStyle w:val="Hyperkobling"/>
                  <w:lang w:val="en-US"/>
                </w:rPr>
                <w:t xml:space="preserve">Approved Norwegian research </w:t>
              </w:r>
              <w:r w:rsidRPr="008C58C0" w:rsidR="00FF659D">
                <w:rPr>
                  <w:rStyle w:val="Hyperkobling"/>
                  <w:lang w:val="en-US"/>
                </w:rPr>
                <w:t>organizations</w:t>
              </w:r>
            </w:hyperlink>
            <w:r w:rsidRPr="00ED2483" w:rsidR="00ED2483">
              <w:rPr>
                <w:lang w:val="en-US"/>
              </w:rPr>
              <w:t xml:space="preserve"> may apply.</w:t>
            </w:r>
          </w:p>
          <w:p w:rsidRPr="00ED2483" w:rsidR="00625C51" w:rsidP="005E2F4B" w:rsidRDefault="00625C51" w14:paraId="27686CCF" w14:textId="7E83382E">
            <w:pPr>
              <w:rPr>
                <w:lang w:val="en-US"/>
              </w:rPr>
            </w:pPr>
          </w:p>
        </w:tc>
        <w:tc>
          <w:tcPr>
            <w:tcW w:w="1410" w:type="dxa"/>
            <w:tcMar/>
          </w:tcPr>
          <w:p w:rsidRPr="0071502C" w:rsidR="002C1B10" w:rsidP="005E2F4B" w:rsidRDefault="00ED2483" w14:paraId="6C22FC51" w14:textId="2F54F5AB">
            <w:pPr>
              <w:rPr>
                <w:lang w:val="en-US"/>
              </w:rPr>
            </w:pPr>
            <w:r>
              <w:rPr>
                <w:lang w:val="en-US"/>
              </w:rPr>
              <w:t>Same requirement as for a general researcher project</w:t>
            </w:r>
          </w:p>
        </w:tc>
      </w:tr>
      <w:tr w:rsidRPr="00673633" w:rsidR="002C1B10" w:rsidTr="6E315367" w14:paraId="38BC2D9F" w14:textId="77777777">
        <w:tc>
          <w:tcPr>
            <w:tcW w:w="1781" w:type="dxa"/>
            <w:tcMar/>
          </w:tcPr>
          <w:p w:rsidRPr="0071502C" w:rsidR="002C1B10" w:rsidP="005E2F4B" w:rsidRDefault="00A53A4A" w14:paraId="6A0B928D" w14:textId="4AA7BD29">
            <w:pPr>
              <w:rPr>
                <w:lang w:val="en-US"/>
              </w:rPr>
            </w:pPr>
            <w:r>
              <w:rPr>
                <w:lang w:val="en-US"/>
              </w:rPr>
              <w:t>Eligible costs</w:t>
            </w:r>
          </w:p>
        </w:tc>
        <w:tc>
          <w:tcPr>
            <w:tcW w:w="5869" w:type="dxa"/>
            <w:tcMar/>
          </w:tcPr>
          <w:p w:rsidR="00EC584C" w:rsidP="005E2F4B" w:rsidRDefault="009C314C" w14:paraId="6845AD50" w14:textId="77777777">
            <w:pPr>
              <w:rPr>
                <w:rStyle w:val="Hyperkobling"/>
                <w:lang w:val="en-US"/>
              </w:rPr>
            </w:pPr>
            <w:r>
              <w:rPr>
                <w:lang w:val="en-US"/>
              </w:rPr>
              <w:t>A</w:t>
            </w:r>
            <w:r w:rsidRPr="009C314C">
              <w:rPr>
                <w:lang w:val="en-US"/>
              </w:rPr>
              <w:t>ctual costs that are necessary to execute the project.</w:t>
            </w:r>
            <w:r>
              <w:rPr>
                <w:lang w:val="en-US"/>
              </w:rPr>
              <w:t xml:space="preserve"> See here for details</w:t>
            </w:r>
            <w:r w:rsidR="00EC584C">
              <w:rPr>
                <w:lang w:val="en-US"/>
              </w:rPr>
              <w:t xml:space="preserve"> </w:t>
            </w:r>
            <w:hyperlink w:history="1" r:id="rId11">
              <w:r w:rsidRPr="000D7BA4" w:rsidR="00EC584C">
                <w:rPr>
                  <w:rStyle w:val="Hyperkobling"/>
                  <w:lang w:val="en-US"/>
                </w:rPr>
                <w:t>https://www.forskningsradet.no/en/apply-for-funding/Budget/what-to-enter-in-the-project-budget/</w:t>
              </w:r>
            </w:hyperlink>
          </w:p>
          <w:p w:rsidR="00032199" w:rsidP="00032199" w:rsidRDefault="00032199" w14:paraId="0B0F4310" w14:textId="1F2DC456">
            <w:pPr>
              <w:rPr>
                <w:lang w:val="en-US"/>
              </w:rPr>
            </w:pPr>
            <w:r>
              <w:rPr>
                <w:lang w:val="en-US"/>
              </w:rPr>
              <w:t xml:space="preserve">The RCN can </w:t>
            </w:r>
            <w:r w:rsidRPr="001615B3">
              <w:rPr>
                <w:lang w:val="en-US"/>
              </w:rPr>
              <w:t xml:space="preserve">support partners from low- and lower middle-income countries </w:t>
            </w:r>
            <w:r w:rsidR="000A5022">
              <w:fldChar w:fldCharType="begin"/>
            </w:r>
            <w:r w:rsidRPr="00A778DD" w:rsidR="000A5022">
              <w:rPr>
                <w:lang w:val="en-US"/>
              </w:rPr>
              <w:instrText>https://www.oecd.org/dac/financing-sustainable-development/development-finance-standards/DAC-List-of-ODA-Recipients-for-reporting-2022-23-flows.pdf"</w:instrText>
            </w:r>
            <w:r w:rsidR="000A5022">
              <w:fldChar w:fldCharType="separate"/>
            </w:r>
            <w:r w:rsidRPr="001F44F8">
              <w:rPr>
                <w:color w:val="0000FF"/>
                <w:u w:val="single"/>
                <w:lang w:val="en-US"/>
              </w:rPr>
              <w:t>DAC-List-of-ODA-Recipients-for-reporting-2022-23-flows.pdf (oecd.org)</w:t>
            </w:r>
            <w:r w:rsidR="000A5022">
              <w:rPr>
                <w:color w:val="0000FF"/>
                <w:u w:val="single"/>
                <w:lang w:val="en-US"/>
              </w:rPr>
              <w:fldChar w:fldCharType="end"/>
            </w:r>
            <w:r w:rsidRPr="001615B3">
              <w:rPr>
                <w:lang w:val="en-US"/>
              </w:rPr>
              <w:t xml:space="preserve"> (three first columns of the DAC List of ODA Recipients), which are not in the group of countries that are funding this call.</w:t>
            </w:r>
            <w:r w:rsidR="00C518CC">
              <w:rPr>
                <w:lang w:val="en-US"/>
              </w:rPr>
              <w:t xml:space="preserve"> Partners can come from civil society or </w:t>
            </w:r>
            <w:r w:rsidR="0076640E">
              <w:rPr>
                <w:lang w:val="en-US"/>
              </w:rPr>
              <w:t xml:space="preserve">research organizations. </w:t>
            </w:r>
          </w:p>
          <w:p w:rsidRPr="009C314C" w:rsidR="00BC40A1" w:rsidP="00032199" w:rsidRDefault="00032199" w14:paraId="59021FA9" w14:textId="77C2A294">
            <w:pPr>
              <w:rPr>
                <w:lang w:val="en-US"/>
              </w:rPr>
            </w:pPr>
            <w:r>
              <w:rPr>
                <w:lang w:val="en-US"/>
              </w:rPr>
              <w:t xml:space="preserve">The RCN cannot fund private enterprises </w:t>
            </w:r>
            <w:r w:rsidR="0076640E">
              <w:rPr>
                <w:lang w:val="en-US"/>
              </w:rPr>
              <w:t xml:space="preserve">or public sector </w:t>
            </w:r>
            <w:r>
              <w:rPr>
                <w:lang w:val="en-US"/>
              </w:rPr>
              <w:t xml:space="preserve">neither in Norway </w:t>
            </w:r>
            <w:r w:rsidR="004E4ADE">
              <w:rPr>
                <w:lang w:val="en-US"/>
              </w:rPr>
              <w:t>nor</w:t>
            </w:r>
            <w:r>
              <w:rPr>
                <w:lang w:val="en-US"/>
              </w:rPr>
              <w:t xml:space="preserve"> abroad.</w:t>
            </w:r>
          </w:p>
        </w:tc>
        <w:tc>
          <w:tcPr>
            <w:tcW w:w="1410" w:type="dxa"/>
            <w:tcMar/>
          </w:tcPr>
          <w:p w:rsidRPr="0071502C" w:rsidR="002C1B10" w:rsidP="005E2F4B" w:rsidRDefault="002C1B10" w14:paraId="41857A93" w14:textId="5F55F707">
            <w:pPr>
              <w:rPr>
                <w:lang w:val="en-US"/>
              </w:rPr>
            </w:pPr>
          </w:p>
        </w:tc>
      </w:tr>
      <w:tr w:rsidRPr="00673633" w:rsidR="002C1B10" w:rsidTr="6E315367" w14:paraId="1038FDB8" w14:textId="77777777">
        <w:tc>
          <w:tcPr>
            <w:tcW w:w="1781" w:type="dxa"/>
            <w:tcMar/>
          </w:tcPr>
          <w:p w:rsidRPr="0071502C" w:rsidR="002C1B10" w:rsidP="005E2F4B" w:rsidRDefault="002F186B" w14:paraId="262F0CE6" w14:textId="59799AFE">
            <w:pPr>
              <w:rPr>
                <w:lang w:val="en-US"/>
              </w:rPr>
            </w:pPr>
            <w:r>
              <w:rPr>
                <w:lang w:val="en-US"/>
              </w:rPr>
              <w:t>Scope of fundi</w:t>
            </w:r>
            <w:r w:rsidR="00A639EA">
              <w:rPr>
                <w:lang w:val="en-US"/>
              </w:rPr>
              <w:t>ng</w:t>
            </w:r>
            <w:r>
              <w:rPr>
                <w:lang w:val="en-US"/>
              </w:rPr>
              <w:t xml:space="preserve"> per project</w:t>
            </w:r>
          </w:p>
        </w:tc>
        <w:tc>
          <w:tcPr>
            <w:tcW w:w="5869" w:type="dxa"/>
            <w:tcMar/>
          </w:tcPr>
          <w:p w:rsidRPr="0071502C" w:rsidR="00535A44" w:rsidP="00535A44" w:rsidRDefault="00535A44" w14:paraId="5180C203" w14:textId="47D00D2C">
            <w:pPr>
              <w:rPr>
                <w:lang w:val="en-US"/>
              </w:rPr>
            </w:pPr>
            <w:r>
              <w:rPr>
                <w:lang w:val="en-US"/>
              </w:rPr>
              <w:t>4-</w:t>
            </w:r>
            <w:r w:rsidR="00673633">
              <w:rPr>
                <w:lang w:val="en-US"/>
              </w:rPr>
              <w:t>7</w:t>
            </w:r>
            <w:r>
              <w:rPr>
                <w:lang w:val="en-US"/>
              </w:rPr>
              <w:t xml:space="preserve"> mill. NOK pr project</w:t>
            </w:r>
          </w:p>
          <w:p w:rsidRPr="0071502C" w:rsidR="0043157F" w:rsidP="005E2F4B" w:rsidRDefault="0043157F" w14:paraId="760E88C0" w14:textId="76D752CC">
            <w:pPr>
              <w:rPr>
                <w:lang w:val="en-US"/>
              </w:rPr>
            </w:pPr>
          </w:p>
        </w:tc>
        <w:tc>
          <w:tcPr>
            <w:tcW w:w="1410" w:type="dxa"/>
            <w:tcMar/>
          </w:tcPr>
          <w:p w:rsidRPr="00217E35" w:rsidR="002C1B10" w:rsidP="005E2F4B" w:rsidRDefault="002C1B10" w14:paraId="26A12C9B" w14:textId="1396395D">
            <w:pPr>
              <w:rPr>
                <w:lang w:val="en-US"/>
              </w:rPr>
            </w:pPr>
          </w:p>
        </w:tc>
      </w:tr>
      <w:tr w:rsidRPr="00673633" w:rsidR="002C1B10" w:rsidTr="6E315367" w14:paraId="1D9DB2D2" w14:textId="77777777">
        <w:tc>
          <w:tcPr>
            <w:tcW w:w="1781" w:type="dxa"/>
            <w:tcMar/>
          </w:tcPr>
          <w:p w:rsidRPr="00217E35" w:rsidR="002C1B10" w:rsidP="005E2F4B" w:rsidRDefault="0000261D" w14:paraId="756A334A" w14:textId="7DAF1E10">
            <w:pPr>
              <w:rPr>
                <w:lang w:val="en-US"/>
              </w:rPr>
            </w:pPr>
            <w:proofErr w:type="spellStart"/>
            <w:r>
              <w:t>El</w:t>
            </w:r>
            <w:r w:rsidR="00BD3768">
              <w:t>i</w:t>
            </w:r>
            <w:r>
              <w:t>gible</w:t>
            </w:r>
            <w:proofErr w:type="spellEnd"/>
            <w:r>
              <w:t xml:space="preserve"> </w:t>
            </w:r>
            <w:proofErr w:type="spellStart"/>
            <w:r>
              <w:t>thematic</w:t>
            </w:r>
            <w:proofErr w:type="spellEnd"/>
            <w:r>
              <w:t xml:space="preserve"> areas</w:t>
            </w:r>
          </w:p>
        </w:tc>
        <w:tc>
          <w:tcPr>
            <w:tcW w:w="5869" w:type="dxa"/>
            <w:tcMar/>
          </w:tcPr>
          <w:p w:rsidRPr="00217E35" w:rsidR="002C1B10" w:rsidP="005E2F4B" w:rsidRDefault="0000261D" w14:paraId="063E879C" w14:textId="77DE9BCC">
            <w:pPr>
              <w:rPr>
                <w:lang w:val="en-US"/>
              </w:rPr>
            </w:pPr>
            <w:r>
              <w:rPr>
                <w:lang w:val="en-US"/>
              </w:rPr>
              <w:t>All 8 areas</w:t>
            </w:r>
            <w:r w:rsidR="00BD3768">
              <w:rPr>
                <w:lang w:val="en-US"/>
              </w:rPr>
              <w:t xml:space="preserve"> in the call</w:t>
            </w:r>
            <w:r w:rsidR="007453AF">
              <w:rPr>
                <w:lang w:val="en-US"/>
              </w:rPr>
              <w:t xml:space="preserve"> text</w:t>
            </w:r>
          </w:p>
        </w:tc>
        <w:tc>
          <w:tcPr>
            <w:tcW w:w="1410" w:type="dxa"/>
            <w:tcMar/>
          </w:tcPr>
          <w:p w:rsidRPr="00217E35" w:rsidR="002C1B10" w:rsidP="005E2F4B" w:rsidRDefault="002C1B10" w14:paraId="27E52A8A" w14:textId="320BDD31">
            <w:pPr>
              <w:rPr>
                <w:lang w:val="en-US"/>
              </w:rPr>
            </w:pPr>
          </w:p>
        </w:tc>
      </w:tr>
      <w:tr w:rsidRPr="00673633" w:rsidR="002C1B10" w:rsidTr="6E315367" w14:paraId="5DE56CF6" w14:textId="77777777">
        <w:tc>
          <w:tcPr>
            <w:tcW w:w="1781" w:type="dxa"/>
            <w:tcMar/>
          </w:tcPr>
          <w:p w:rsidRPr="00217E35" w:rsidR="002C1B10" w:rsidP="005E2F4B" w:rsidRDefault="00886701" w14:paraId="45E1EF17" w14:textId="5EEA0F9C">
            <w:pPr>
              <w:rPr>
                <w:lang w:val="en-US"/>
              </w:rPr>
            </w:pPr>
            <w:proofErr w:type="spellStart"/>
            <w:r>
              <w:t>Geographic</w:t>
            </w:r>
            <w:proofErr w:type="spellEnd"/>
            <w:r>
              <w:t xml:space="preserve"> </w:t>
            </w:r>
            <w:proofErr w:type="spellStart"/>
            <w:r>
              <w:t>considerations</w:t>
            </w:r>
            <w:proofErr w:type="spellEnd"/>
            <w:r>
              <w:t>/</w:t>
            </w:r>
            <w:proofErr w:type="spellStart"/>
            <w:r>
              <w:t>constraints</w:t>
            </w:r>
            <w:proofErr w:type="spellEnd"/>
          </w:p>
        </w:tc>
        <w:tc>
          <w:tcPr>
            <w:tcW w:w="5869" w:type="dxa"/>
            <w:tcMar/>
          </w:tcPr>
          <w:p w:rsidR="00D43765" w:rsidP="00A61A7F" w:rsidRDefault="00886701" w14:paraId="2BCAD25A" w14:textId="50C02A53">
            <w:pPr>
              <w:rPr>
                <w:lang w:val="en-US"/>
              </w:rPr>
            </w:pPr>
            <w:r w:rsidRPr="24B21315" w:rsidR="00886701">
              <w:rPr>
                <w:lang w:val="en-US"/>
              </w:rPr>
              <w:t>The total Norwegian funding is 3</w:t>
            </w:r>
            <w:r w:rsidRPr="24B21315" w:rsidR="5CD96BAE">
              <w:rPr>
                <w:lang w:val="en-US"/>
              </w:rPr>
              <w:t>1</w:t>
            </w:r>
            <w:r w:rsidRPr="24B21315" w:rsidR="00886701">
              <w:rPr>
                <w:lang w:val="en-US"/>
              </w:rPr>
              <w:t xml:space="preserve"> mill. </w:t>
            </w:r>
            <w:r w:rsidRPr="24B21315" w:rsidR="00D43765">
              <w:rPr>
                <w:lang w:val="en-US"/>
              </w:rPr>
              <w:t>NOK</w:t>
            </w:r>
            <w:r w:rsidRPr="24B21315" w:rsidR="00E17E37">
              <w:rPr>
                <w:lang w:val="en-US"/>
              </w:rPr>
              <w:t xml:space="preserve">. </w:t>
            </w:r>
            <w:r w:rsidRPr="24B21315" w:rsidR="005B7715">
              <w:rPr>
                <w:lang w:val="en-US"/>
              </w:rPr>
              <w:t>The funding is divided into two parts:</w:t>
            </w:r>
          </w:p>
          <w:p w:rsidR="00D43765" w:rsidP="00A61A7F" w:rsidRDefault="00D43765" w14:paraId="266F7F98" w14:textId="77777777">
            <w:pPr>
              <w:rPr>
                <w:lang w:val="en-US"/>
              </w:rPr>
            </w:pPr>
          </w:p>
          <w:p w:rsidR="00C036D1" w:rsidP="00A61A7F" w:rsidRDefault="00012F04" w14:paraId="715EC9D2" w14:textId="614E3A38">
            <w:pPr>
              <w:rPr>
                <w:lang w:val="en-US"/>
              </w:rPr>
            </w:pPr>
            <w:r w:rsidRPr="24B21315" w:rsidR="00012F04">
              <w:rPr>
                <w:lang w:val="en-US"/>
              </w:rPr>
              <w:t xml:space="preserve">Minimum </w:t>
            </w:r>
            <w:r w:rsidRPr="24B21315" w:rsidR="00886701">
              <w:rPr>
                <w:lang w:val="en-US"/>
              </w:rPr>
              <w:t>Nok. 1</w:t>
            </w:r>
            <w:r w:rsidRPr="24B21315" w:rsidR="1B85F28D">
              <w:rPr>
                <w:lang w:val="en-US"/>
              </w:rPr>
              <w:t>1</w:t>
            </w:r>
            <w:r w:rsidRPr="24B21315" w:rsidR="00886701">
              <w:rPr>
                <w:lang w:val="en-US"/>
              </w:rPr>
              <w:t xml:space="preserve"> mill. </w:t>
            </w:r>
            <w:r w:rsidRPr="24B21315" w:rsidR="00886701">
              <w:rPr>
                <w:lang w:val="en-US"/>
              </w:rPr>
              <w:t>will be allocated t</w:t>
            </w:r>
            <w:r w:rsidRPr="24B21315" w:rsidR="00886701">
              <w:rPr>
                <w:lang w:val="en-US"/>
              </w:rPr>
              <w:t xml:space="preserve">o projects </w:t>
            </w:r>
            <w:r w:rsidRPr="24B21315" w:rsidR="00A61A7F">
              <w:rPr>
                <w:lang w:val="en-US"/>
              </w:rPr>
              <w:t>carried out in ODA eligible countries</w:t>
            </w:r>
            <w:r w:rsidRPr="24B21315" w:rsidR="00C036D1">
              <w:rPr>
                <w:lang w:val="en-US"/>
              </w:rPr>
              <w:t xml:space="preserve"> </w:t>
            </w:r>
            <w:hyperlink r:id="R1a5455357a574094">
              <w:r w:rsidRPr="24B21315" w:rsidR="00C036D1">
                <w:rPr>
                  <w:color w:val="0000FF"/>
                  <w:u w:val="single"/>
                  <w:lang w:val="en-US"/>
                </w:rPr>
                <w:t>DAC-List-of-ODA-Recipients-for-reporting-2022-23-flows.pdf</w:t>
              </w:r>
              <w:r w:rsidRPr="24B21315" w:rsidR="004C66CB">
                <w:rPr>
                  <w:color w:val="0000FF"/>
                  <w:u w:val="single"/>
                  <w:lang w:val="en-US"/>
                </w:rPr>
                <w:t xml:space="preserve"> (oecd.org)</w:t>
              </w:r>
            </w:hyperlink>
          </w:p>
          <w:p w:rsidRPr="008C0F8B" w:rsidR="002541B1" w:rsidP="005E2F4B" w:rsidRDefault="00D93886" w14:paraId="4A809205" w14:textId="05E7CB6C">
            <w:r>
              <w:rPr>
                <w:lang w:val="en-US"/>
              </w:rPr>
              <w:t>The RCN will support</w:t>
            </w:r>
            <w:r w:rsidR="004C3E28">
              <w:rPr>
                <w:lang w:val="en-US"/>
              </w:rPr>
              <w:t xml:space="preserve"> partners from low- and lower </w:t>
            </w:r>
            <w:r w:rsidR="001B6CA9">
              <w:rPr>
                <w:lang w:val="en-US"/>
              </w:rPr>
              <w:t>middle-income</w:t>
            </w:r>
            <w:r w:rsidR="004C3E28">
              <w:rPr>
                <w:lang w:val="en-US"/>
              </w:rPr>
              <w:t xml:space="preserve"> countries </w:t>
            </w:r>
            <w:r w:rsidR="005C1FAE">
              <w:rPr>
                <w:lang w:val="en-US"/>
              </w:rPr>
              <w:t>(three first column</w:t>
            </w:r>
            <w:r w:rsidR="005F5466">
              <w:rPr>
                <w:lang w:val="en-US"/>
              </w:rPr>
              <w:t xml:space="preserve">s of the DAC-list) </w:t>
            </w:r>
            <w:r w:rsidR="004C3E28">
              <w:rPr>
                <w:lang w:val="en-US"/>
              </w:rPr>
              <w:t xml:space="preserve">which are not in the group of countries that are funding this call. </w:t>
            </w:r>
            <w:r w:rsidRPr="6ED01C8A" w:rsidR="00A61A7F">
              <w:rPr>
                <w:lang w:val="en-US"/>
              </w:rPr>
              <w:t>However, priority will be given to research projects focusing on one or several of the 1</w:t>
            </w:r>
            <w:r w:rsidRPr="6ED01C8A" w:rsidR="610B6297">
              <w:rPr>
                <w:lang w:val="en-US"/>
              </w:rPr>
              <w:t>7</w:t>
            </w:r>
            <w:r w:rsidRPr="6ED01C8A" w:rsidR="00A61A7F">
              <w:rPr>
                <w:lang w:val="en-US"/>
              </w:rPr>
              <w:t xml:space="preserve"> partner countries of Norway.</w:t>
            </w:r>
            <w:r w:rsidRPr="6ED01C8A" w:rsidR="00C57BEC">
              <w:rPr>
                <w:lang w:val="en-US"/>
              </w:rPr>
              <w:t xml:space="preserve"> </w:t>
            </w:r>
            <w:hyperlink r:id="rId13">
              <w:r w:rsidRPr="6ED01C8A" w:rsidR="00F74569">
                <w:rPr>
                  <w:rStyle w:val="Hyperkobling"/>
                </w:rPr>
                <w:t>https://www.regjeringen.no/no/tema/utenrikssaker/utviklingssamarbeid/partnerland/id2514932/</w:t>
              </w:r>
            </w:hyperlink>
          </w:p>
          <w:p w:rsidRPr="008C0F8B" w:rsidR="00AE22BF" w:rsidP="005E2F4B" w:rsidRDefault="00AE22BF" w14:paraId="4CDF71D3" w14:textId="77777777"/>
          <w:p w:rsidRPr="00886701" w:rsidR="00AE22BF" w:rsidP="005E2F4B" w:rsidRDefault="00AE22BF" w14:paraId="079E262B" w14:textId="691055EF">
            <w:pPr>
              <w:rPr>
                <w:lang w:val="en-US"/>
              </w:rPr>
            </w:pPr>
            <w:r>
              <w:rPr>
                <w:lang w:val="en-US"/>
              </w:rPr>
              <w:t>The remaining 20 mill. Nok has no geographical</w:t>
            </w:r>
            <w:r w:rsidR="00DC5173">
              <w:rPr>
                <w:lang w:val="en-US"/>
              </w:rPr>
              <w:t xml:space="preserve"> limitations</w:t>
            </w:r>
            <w:r>
              <w:rPr>
                <w:lang w:val="en-US"/>
              </w:rPr>
              <w:t>.</w:t>
            </w:r>
          </w:p>
        </w:tc>
        <w:tc>
          <w:tcPr>
            <w:tcW w:w="1410" w:type="dxa"/>
            <w:tcMar/>
          </w:tcPr>
          <w:p w:rsidRPr="00886701" w:rsidR="002C1B10" w:rsidP="005E2F4B" w:rsidRDefault="002C1B10" w14:paraId="592AE6CF" w14:textId="77777777">
            <w:pPr>
              <w:rPr>
                <w:lang w:val="en-US"/>
              </w:rPr>
            </w:pPr>
          </w:p>
        </w:tc>
      </w:tr>
      <w:tr w:rsidRPr="00673633" w:rsidR="002C1B10" w:rsidTr="6E315367" w14:paraId="2720827F" w14:textId="77777777">
        <w:tc>
          <w:tcPr>
            <w:tcW w:w="1781" w:type="dxa"/>
            <w:tcMar/>
          </w:tcPr>
          <w:p w:rsidRPr="00886701" w:rsidR="002C1B10" w:rsidP="005E2F4B" w:rsidRDefault="00E87445" w14:paraId="45920A6F" w14:textId="615F00B7">
            <w:pPr>
              <w:rPr>
                <w:lang w:val="en-US"/>
              </w:rPr>
            </w:pPr>
            <w:r>
              <w:rPr>
                <w:lang w:val="en-US"/>
              </w:rPr>
              <w:t>Early career researchers</w:t>
            </w:r>
          </w:p>
        </w:tc>
        <w:tc>
          <w:tcPr>
            <w:tcW w:w="5869" w:type="dxa"/>
            <w:tcMar/>
          </w:tcPr>
          <w:p w:rsidRPr="00886701" w:rsidR="002C1B10" w:rsidP="005E2F4B" w:rsidRDefault="00CB2832" w14:paraId="0EA721D7" w14:textId="0231091D">
            <w:pPr>
              <w:rPr>
                <w:lang w:val="en-US"/>
              </w:rPr>
            </w:pPr>
            <w:r>
              <w:rPr>
                <w:lang w:val="en-US"/>
              </w:rPr>
              <w:t xml:space="preserve">For Norwegian </w:t>
            </w:r>
            <w:r w:rsidR="005B7715">
              <w:rPr>
                <w:lang w:val="en-US"/>
              </w:rPr>
              <w:t>applicants</w:t>
            </w:r>
            <w:r>
              <w:rPr>
                <w:lang w:val="en-US"/>
              </w:rPr>
              <w:t xml:space="preserve"> </w:t>
            </w:r>
            <w:r w:rsidR="00627E6B">
              <w:rPr>
                <w:lang w:val="en-US"/>
              </w:rPr>
              <w:t>"</w:t>
            </w:r>
            <w:r>
              <w:rPr>
                <w:lang w:val="en-US"/>
              </w:rPr>
              <w:t>early career researchers</w:t>
            </w:r>
            <w:r w:rsidR="00627E6B">
              <w:rPr>
                <w:lang w:val="en-US"/>
              </w:rPr>
              <w:t>"</w:t>
            </w:r>
            <w:r>
              <w:rPr>
                <w:lang w:val="en-US"/>
              </w:rPr>
              <w:t xml:space="preserve"> </w:t>
            </w:r>
            <w:r w:rsidR="00627E6B">
              <w:rPr>
                <w:lang w:val="en-US"/>
              </w:rPr>
              <w:t>are</w:t>
            </w:r>
            <w:r>
              <w:rPr>
                <w:lang w:val="en-US"/>
              </w:rPr>
              <w:t xml:space="preserve"> defined as </w:t>
            </w:r>
            <w:proofErr w:type="spellStart"/>
            <w:r>
              <w:rPr>
                <w:lang w:val="en-US"/>
              </w:rPr>
              <w:t>phd</w:t>
            </w:r>
            <w:proofErr w:type="spellEnd"/>
            <w:r>
              <w:rPr>
                <w:lang w:val="en-US"/>
              </w:rPr>
              <w:t>-students or postdoc</w:t>
            </w:r>
            <w:r w:rsidR="002D0336">
              <w:rPr>
                <w:lang w:val="en-US"/>
              </w:rPr>
              <w:t>toral candidates</w:t>
            </w:r>
            <w:r w:rsidR="00C518CC">
              <w:rPr>
                <w:lang w:val="en-US"/>
              </w:rPr>
              <w:t xml:space="preserve"> affiliated with a Norwegian host institution.</w:t>
            </w:r>
          </w:p>
        </w:tc>
        <w:tc>
          <w:tcPr>
            <w:tcW w:w="1410" w:type="dxa"/>
            <w:tcMar/>
          </w:tcPr>
          <w:p w:rsidRPr="00886701" w:rsidR="002C1B10" w:rsidP="005E2F4B" w:rsidRDefault="002C1B10" w14:paraId="3CC9DC98" w14:textId="77777777">
            <w:pPr>
              <w:rPr>
                <w:lang w:val="en-US"/>
              </w:rPr>
            </w:pPr>
          </w:p>
        </w:tc>
      </w:tr>
      <w:tr w:rsidRPr="00673633" w:rsidR="00095E99" w:rsidTr="6E315367" w14:paraId="2DAB1374" w14:textId="77777777">
        <w:tc>
          <w:tcPr>
            <w:tcW w:w="1781" w:type="dxa"/>
            <w:tcMar/>
          </w:tcPr>
          <w:p w:rsidR="00095E99" w:rsidP="005E2F4B" w:rsidRDefault="00095E99" w14:paraId="6F60735C" w14:textId="0BFE0D14">
            <w:pPr>
              <w:rPr>
                <w:lang w:val="en-US"/>
              </w:rPr>
            </w:pPr>
            <w:r>
              <w:rPr>
                <w:lang w:val="en-US"/>
              </w:rPr>
              <w:t>Contact p</w:t>
            </w:r>
            <w:r w:rsidR="004028FC">
              <w:rPr>
                <w:lang w:val="en-US"/>
              </w:rPr>
              <w:t>ersons at R</w:t>
            </w:r>
            <w:r w:rsidR="00ED6423">
              <w:rPr>
                <w:lang w:val="en-US"/>
              </w:rPr>
              <w:t>CN</w:t>
            </w:r>
          </w:p>
        </w:tc>
        <w:tc>
          <w:tcPr>
            <w:tcW w:w="5869" w:type="dxa"/>
            <w:tcMar/>
          </w:tcPr>
          <w:p w:rsidR="5279DDCF" w:rsidP="6E315367" w:rsidRDefault="5279DDCF" w14:paraId="05A02F19" w14:textId="7CF1A60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315367" w:rsidR="5279DDCF">
              <w:rPr>
                <w:lang w:val="en-US"/>
              </w:rPr>
              <w:t>Ida Ulleberg Jensen</w:t>
            </w:r>
            <w:r w:rsidRPr="6E315367" w:rsidR="51BB1FA5">
              <w:rPr>
                <w:lang w:val="en-US"/>
              </w:rPr>
              <w:t xml:space="preserve"> </w:t>
            </w:r>
            <w:hyperlink r:id="Rb46ebdb76e724239">
              <w:r w:rsidRPr="6E315367" w:rsidR="51BB1FA5">
                <w:rPr>
                  <w:rStyle w:val="Hyperkobling"/>
                  <w:lang w:val="en-US"/>
                </w:rPr>
                <w:t>iuj@rcn.no</w:t>
              </w:r>
            </w:hyperlink>
          </w:p>
          <w:p w:rsidR="51BB1FA5" w:rsidP="6E315367" w:rsidRDefault="51BB1FA5" w14:paraId="5D1D16C5" w14:textId="38A05E2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lang w:val="en-US"/>
              </w:rPr>
            </w:pPr>
            <w:r w:rsidRPr="6E315367" w:rsidR="51BB1FA5">
              <w:rPr>
                <w:lang w:val="en-US"/>
              </w:rPr>
              <w:t xml:space="preserve">Zlata Turkanovic </w:t>
            </w:r>
            <w:hyperlink r:id="R88563bd2ea0c4869">
              <w:r w:rsidRPr="6E315367" w:rsidR="51BB1FA5">
                <w:rPr>
                  <w:rStyle w:val="Hyperkobling"/>
                  <w:lang w:val="en-US"/>
                </w:rPr>
                <w:t>zt@rcn.no</w:t>
              </w:r>
            </w:hyperlink>
            <w:r w:rsidRPr="6E315367" w:rsidR="51BB1FA5">
              <w:rPr>
                <w:lang w:val="en-US"/>
              </w:rPr>
              <w:t xml:space="preserve"> </w:t>
            </w:r>
          </w:p>
          <w:p w:rsidRPr="00673633" w:rsidR="00EB18F5" w:rsidP="005E2F4B" w:rsidRDefault="00EB18F5" w14:paraId="4E00E71C" w14:textId="77777777">
            <w:pPr>
              <w:rPr>
                <w:lang w:val="en-US"/>
              </w:rPr>
            </w:pPr>
          </w:p>
          <w:p w:rsidRPr="00673633" w:rsidR="00095E99" w:rsidP="005E2F4B" w:rsidRDefault="00095E99" w14:paraId="62367CB1" w14:textId="46C98D53">
            <w:pPr>
              <w:rPr>
                <w:lang w:val="en-US"/>
              </w:rPr>
            </w:pPr>
          </w:p>
        </w:tc>
        <w:tc>
          <w:tcPr>
            <w:tcW w:w="1410" w:type="dxa"/>
            <w:tcMar/>
          </w:tcPr>
          <w:p w:rsidRPr="00673633" w:rsidR="00095E99" w:rsidP="005E2F4B" w:rsidRDefault="00095E99" w14:paraId="5F5A7E45" w14:textId="77777777">
            <w:pPr>
              <w:rPr>
                <w:lang w:val="en-US"/>
              </w:rPr>
            </w:pPr>
          </w:p>
        </w:tc>
      </w:tr>
    </w:tbl>
    <w:p w:rsidRPr="00673633" w:rsidR="002C1B10" w:rsidP="005E2F4B" w:rsidRDefault="002C1B10" w14:paraId="4FFAAE02" w14:textId="77777777">
      <w:pPr>
        <w:rPr>
          <w:lang w:val="en-US"/>
        </w:rPr>
      </w:pPr>
    </w:p>
    <w:p w:rsidRPr="00673633" w:rsidR="00B80181" w:rsidP="005E2F4B" w:rsidRDefault="00B80181" w14:paraId="236ACF1D" w14:textId="77777777">
      <w:pPr>
        <w:rPr>
          <w:lang w:val="en-US"/>
        </w:rPr>
      </w:pPr>
    </w:p>
    <w:p w:rsidRPr="00673633" w:rsidR="00B80181" w:rsidP="005E2F4B" w:rsidRDefault="00B80181" w14:paraId="129C48EE" w14:textId="77777777">
      <w:pPr>
        <w:rPr>
          <w:lang w:val="en-US"/>
        </w:rPr>
      </w:pPr>
    </w:p>
    <w:sectPr w:rsidRPr="00673633" w:rsidR="00B80181" w:rsidSect="00A27AAF">
      <w:footerReference w:type="default" r:id="rId16"/>
      <w:pgSz w:w="11906" w:h="16838" w:orient="portrait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7E74" w:rsidP="000D14F6" w:rsidRDefault="00647E74" w14:paraId="4FABCA3C" w14:textId="77777777">
      <w:pPr>
        <w:spacing w:after="0" w:line="240" w:lineRule="auto"/>
      </w:pPr>
      <w:r>
        <w:separator/>
      </w:r>
    </w:p>
  </w:endnote>
  <w:endnote w:type="continuationSeparator" w:id="0">
    <w:p w:rsidR="00647E74" w:rsidP="000D14F6" w:rsidRDefault="00647E74" w14:paraId="4AFE917C" w14:textId="77777777">
      <w:pPr>
        <w:spacing w:after="0" w:line="240" w:lineRule="auto"/>
      </w:pPr>
      <w:r>
        <w:continuationSeparator/>
      </w:r>
    </w:p>
  </w:endnote>
  <w:endnote w:type="continuationNotice" w:id="1">
    <w:p w:rsidR="00647E74" w:rsidRDefault="00647E74" w14:paraId="243C09B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14F6" w:rsidRDefault="000D14F6" w14:paraId="6F993FB5" w14:textId="77777777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7E74" w:rsidP="000D14F6" w:rsidRDefault="00647E74" w14:paraId="0E2B1BC7" w14:textId="77777777">
      <w:pPr>
        <w:spacing w:after="0" w:line="240" w:lineRule="auto"/>
      </w:pPr>
      <w:r>
        <w:separator/>
      </w:r>
    </w:p>
  </w:footnote>
  <w:footnote w:type="continuationSeparator" w:id="0">
    <w:p w:rsidR="00647E74" w:rsidP="000D14F6" w:rsidRDefault="00647E74" w14:paraId="5FD46A3D" w14:textId="77777777">
      <w:pPr>
        <w:spacing w:after="0" w:line="240" w:lineRule="auto"/>
      </w:pPr>
      <w:r>
        <w:continuationSeparator/>
      </w:r>
    </w:p>
  </w:footnote>
  <w:footnote w:type="continuationNotice" w:id="1">
    <w:p w:rsidR="00647E74" w:rsidRDefault="00647E74" w14:paraId="5E5C73ED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06"/>
    <w:rsid w:val="0000110C"/>
    <w:rsid w:val="0000261D"/>
    <w:rsid w:val="00006DB8"/>
    <w:rsid w:val="00012F04"/>
    <w:rsid w:val="00032199"/>
    <w:rsid w:val="00041F99"/>
    <w:rsid w:val="00042720"/>
    <w:rsid w:val="00044F0B"/>
    <w:rsid w:val="000524F8"/>
    <w:rsid w:val="00061D3C"/>
    <w:rsid w:val="0006764A"/>
    <w:rsid w:val="00085F99"/>
    <w:rsid w:val="00095E99"/>
    <w:rsid w:val="000A5022"/>
    <w:rsid w:val="000A79C8"/>
    <w:rsid w:val="000D14F6"/>
    <w:rsid w:val="000D66A8"/>
    <w:rsid w:val="000E20D9"/>
    <w:rsid w:val="00105391"/>
    <w:rsid w:val="00113BAF"/>
    <w:rsid w:val="00115A02"/>
    <w:rsid w:val="00125EC6"/>
    <w:rsid w:val="001402CA"/>
    <w:rsid w:val="001547C1"/>
    <w:rsid w:val="001615B3"/>
    <w:rsid w:val="001B6CA9"/>
    <w:rsid w:val="001C2914"/>
    <w:rsid w:val="001C4BA6"/>
    <w:rsid w:val="001D4275"/>
    <w:rsid w:val="001F3823"/>
    <w:rsid w:val="001F44F8"/>
    <w:rsid w:val="00206252"/>
    <w:rsid w:val="00217E35"/>
    <w:rsid w:val="00237D7D"/>
    <w:rsid w:val="002541B1"/>
    <w:rsid w:val="00275647"/>
    <w:rsid w:val="00281453"/>
    <w:rsid w:val="0028529A"/>
    <w:rsid w:val="002949DC"/>
    <w:rsid w:val="0029564A"/>
    <w:rsid w:val="002B20D4"/>
    <w:rsid w:val="002C1B10"/>
    <w:rsid w:val="002D0336"/>
    <w:rsid w:val="002D13EE"/>
    <w:rsid w:val="002D229B"/>
    <w:rsid w:val="002F186B"/>
    <w:rsid w:val="003043CE"/>
    <w:rsid w:val="003309FC"/>
    <w:rsid w:val="00361A36"/>
    <w:rsid w:val="0036510F"/>
    <w:rsid w:val="00391327"/>
    <w:rsid w:val="004028FC"/>
    <w:rsid w:val="00407CDF"/>
    <w:rsid w:val="0043157F"/>
    <w:rsid w:val="0043571E"/>
    <w:rsid w:val="004363BE"/>
    <w:rsid w:val="0045676F"/>
    <w:rsid w:val="00484C2A"/>
    <w:rsid w:val="004B08EE"/>
    <w:rsid w:val="004C3E28"/>
    <w:rsid w:val="004C66CB"/>
    <w:rsid w:val="004C7EEA"/>
    <w:rsid w:val="004E4ADE"/>
    <w:rsid w:val="004F0EDE"/>
    <w:rsid w:val="005062BE"/>
    <w:rsid w:val="005073D1"/>
    <w:rsid w:val="00525BAF"/>
    <w:rsid w:val="00535A44"/>
    <w:rsid w:val="00535EA4"/>
    <w:rsid w:val="005553A8"/>
    <w:rsid w:val="00555B10"/>
    <w:rsid w:val="00566C24"/>
    <w:rsid w:val="005A3A41"/>
    <w:rsid w:val="005B09B0"/>
    <w:rsid w:val="005B7715"/>
    <w:rsid w:val="005C0BA9"/>
    <w:rsid w:val="005C1FAE"/>
    <w:rsid w:val="005D214B"/>
    <w:rsid w:val="005E2F4B"/>
    <w:rsid w:val="005E53D3"/>
    <w:rsid w:val="005F5466"/>
    <w:rsid w:val="006001AC"/>
    <w:rsid w:val="00606BCB"/>
    <w:rsid w:val="00624EDF"/>
    <w:rsid w:val="00625C51"/>
    <w:rsid w:val="00627E6B"/>
    <w:rsid w:val="006327B7"/>
    <w:rsid w:val="00644EE6"/>
    <w:rsid w:val="00647E74"/>
    <w:rsid w:val="00671516"/>
    <w:rsid w:val="00673633"/>
    <w:rsid w:val="00683997"/>
    <w:rsid w:val="006C5B9C"/>
    <w:rsid w:val="006E7520"/>
    <w:rsid w:val="006F42D0"/>
    <w:rsid w:val="0071502C"/>
    <w:rsid w:val="007453AF"/>
    <w:rsid w:val="0076640E"/>
    <w:rsid w:val="00796091"/>
    <w:rsid w:val="007A319C"/>
    <w:rsid w:val="007B7CD1"/>
    <w:rsid w:val="007C3052"/>
    <w:rsid w:val="007D0C59"/>
    <w:rsid w:val="007F532F"/>
    <w:rsid w:val="007F6AEF"/>
    <w:rsid w:val="008230F7"/>
    <w:rsid w:val="008356CE"/>
    <w:rsid w:val="00866C2D"/>
    <w:rsid w:val="00880998"/>
    <w:rsid w:val="00883025"/>
    <w:rsid w:val="00886701"/>
    <w:rsid w:val="008C0F8B"/>
    <w:rsid w:val="008C58C0"/>
    <w:rsid w:val="008F7AE1"/>
    <w:rsid w:val="00930D0E"/>
    <w:rsid w:val="00943CEE"/>
    <w:rsid w:val="00946291"/>
    <w:rsid w:val="00947CF3"/>
    <w:rsid w:val="00967E41"/>
    <w:rsid w:val="00971F2D"/>
    <w:rsid w:val="009B6F7A"/>
    <w:rsid w:val="009C314C"/>
    <w:rsid w:val="009E3C54"/>
    <w:rsid w:val="009E7803"/>
    <w:rsid w:val="00A15B94"/>
    <w:rsid w:val="00A27AAF"/>
    <w:rsid w:val="00A53A4A"/>
    <w:rsid w:val="00A619DA"/>
    <w:rsid w:val="00A61A7F"/>
    <w:rsid w:val="00A639EA"/>
    <w:rsid w:val="00A670F7"/>
    <w:rsid w:val="00A778DD"/>
    <w:rsid w:val="00A86DC1"/>
    <w:rsid w:val="00A877A3"/>
    <w:rsid w:val="00A912DB"/>
    <w:rsid w:val="00AC2F08"/>
    <w:rsid w:val="00AD1FC7"/>
    <w:rsid w:val="00AE22BF"/>
    <w:rsid w:val="00AF5081"/>
    <w:rsid w:val="00B025DB"/>
    <w:rsid w:val="00B2187E"/>
    <w:rsid w:val="00B65C68"/>
    <w:rsid w:val="00B80181"/>
    <w:rsid w:val="00B9525B"/>
    <w:rsid w:val="00BC40A1"/>
    <w:rsid w:val="00BD3768"/>
    <w:rsid w:val="00BD7FA4"/>
    <w:rsid w:val="00BE3A36"/>
    <w:rsid w:val="00BF0A88"/>
    <w:rsid w:val="00C036D1"/>
    <w:rsid w:val="00C11942"/>
    <w:rsid w:val="00C26AC7"/>
    <w:rsid w:val="00C518CC"/>
    <w:rsid w:val="00C57BEC"/>
    <w:rsid w:val="00C72C90"/>
    <w:rsid w:val="00C9223C"/>
    <w:rsid w:val="00CA1C14"/>
    <w:rsid w:val="00CB2832"/>
    <w:rsid w:val="00CD1344"/>
    <w:rsid w:val="00CD795F"/>
    <w:rsid w:val="00CE5D4A"/>
    <w:rsid w:val="00D2672C"/>
    <w:rsid w:val="00D3154E"/>
    <w:rsid w:val="00D43765"/>
    <w:rsid w:val="00D54E48"/>
    <w:rsid w:val="00D554AA"/>
    <w:rsid w:val="00D57D79"/>
    <w:rsid w:val="00D6219F"/>
    <w:rsid w:val="00D93886"/>
    <w:rsid w:val="00DB327E"/>
    <w:rsid w:val="00DB7D85"/>
    <w:rsid w:val="00DC10DA"/>
    <w:rsid w:val="00DC5173"/>
    <w:rsid w:val="00DE2B84"/>
    <w:rsid w:val="00E12391"/>
    <w:rsid w:val="00E17E37"/>
    <w:rsid w:val="00E308A7"/>
    <w:rsid w:val="00E53460"/>
    <w:rsid w:val="00E707D6"/>
    <w:rsid w:val="00E72A05"/>
    <w:rsid w:val="00E87445"/>
    <w:rsid w:val="00E9124D"/>
    <w:rsid w:val="00EB18F5"/>
    <w:rsid w:val="00EB6B32"/>
    <w:rsid w:val="00EC584C"/>
    <w:rsid w:val="00ED2483"/>
    <w:rsid w:val="00ED6423"/>
    <w:rsid w:val="00F02022"/>
    <w:rsid w:val="00F046A8"/>
    <w:rsid w:val="00F34006"/>
    <w:rsid w:val="00F74569"/>
    <w:rsid w:val="00F979D6"/>
    <w:rsid w:val="00FA7506"/>
    <w:rsid w:val="00FC6A9F"/>
    <w:rsid w:val="00FF0AEA"/>
    <w:rsid w:val="00FF659D"/>
    <w:rsid w:val="1B85F28D"/>
    <w:rsid w:val="24B21315"/>
    <w:rsid w:val="49CCF6FF"/>
    <w:rsid w:val="51BB1FA5"/>
    <w:rsid w:val="5279DDCF"/>
    <w:rsid w:val="586AC604"/>
    <w:rsid w:val="5CD96BAE"/>
    <w:rsid w:val="610B6297"/>
    <w:rsid w:val="6E315367"/>
    <w:rsid w:val="6ED0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C44F4"/>
  <w15:chartTrackingRefBased/>
  <w15:docId w15:val="{5F56DB9D-BA8A-40DD-A2DE-61F0631D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color="26BCD2" w:themeColor="accent1" w:sz="8" w:space="4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B6F7A"/>
    <w:rPr>
      <w:rFonts w:asciiTheme="majorHAnsi" w:hAnsiTheme="majorHAnsi" w:eastAsiaTheme="majorEastAsia" w:cstheme="majorBidi"/>
      <w:color w:val="000000" w:themeColor="text1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B6F7A"/>
    <w:rPr>
      <w:rFonts w:asciiTheme="majorHAnsi" w:hAnsiTheme="majorHAnsi" w:eastAsiaTheme="majorEastAsia" w:cstheme="majorBidi"/>
      <w:color w:val="000000" w:themeColor="text1"/>
      <w:sz w:val="20"/>
      <w:szCs w:val="2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styleId="BrdtekstTegn" w:customStyle="1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ED2483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D2483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37D7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37D7D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237D7D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37D7D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237D7D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regjeringen.no/no/tema/utenrikssaker/utviklingssamarbeid/partnerland/id2514932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forskningsradet.no/en/apply-for-funding/Budget/what-to-enter-in-the-project-budget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forskningsradet.no/en/apply-for-funding/who-can-apply-for-funding/research-organisations/approved-research-organisations/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yperlink" Target="https://www.oecd.org/dac/financing-sustainable-development/development-finance-standards/DAC-List-of-ODA-Recipients-for-reporting-2022-23-flows.pdf" TargetMode="External" Id="R1a5455357a574094" /><Relationship Type="http://schemas.openxmlformats.org/officeDocument/2006/relationships/hyperlink" Target="mailto:iuj@rcn.no" TargetMode="External" Id="Rb46ebdb76e724239" /><Relationship Type="http://schemas.openxmlformats.org/officeDocument/2006/relationships/hyperlink" Target="mailto:zt@rcn.no" TargetMode="External" Id="R88563bd2ea0c4869" 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e09c47-11e3-4c6b-9141-33f2d9d49a51">
      <UserInfo>
        <DisplayName>KOM_Samarbeid om utlysninger Members</DisplayName>
        <AccountId>569</AccountId>
        <AccountType/>
      </UserInfo>
    </SharedWithUsers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4" ma:contentTypeDescription="Opprett et nytt dokument." ma:contentTypeScope="" ma:versionID="87f40d9cc85a7a16493bad9b870e11ed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6bb96817c0a500e3881c0ec11d5bfc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140AC-F6EE-4A83-A682-9ACE6BAD7D24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a626a24-f597-4f73-9984-a506bd83535a"/>
    <ds:schemaRef ds:uri="b24a62ab-2449-411f-935c-ca2bbf07afc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98D4AC-063E-4DA4-A6DA-47F55077009E}"/>
</file>

<file path=customXml/itemProps3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30061-FDA9-4C5E-95F4-4B9B24AA9C2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Tarjei Nødtvedt Malme</dc:creator>
  <cp:keywords/>
  <dc:description/>
  <cp:lastModifiedBy>Zlata Turkanovic</cp:lastModifiedBy>
  <cp:revision>109</cp:revision>
  <dcterms:created xsi:type="dcterms:W3CDTF">2022-10-04T17:41:00Z</dcterms:created>
  <dcterms:modified xsi:type="dcterms:W3CDTF">2023-08-07T08:49:18Z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2022-10-04T09:26:30Z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0424bc11-07ab-40e4-b46f-d3fb65a3955c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0x01010097B259D2F408A748832C5EA60C812A69</vt:lpwstr>
  </property>
  <property fmtid="{D5CDD505-2E9C-101B-9397-08002B2CF9AE}" pid="10" name="MediaServiceImageTags">
    <vt:lpwstr/>
  </property>
</Properties>
</file>